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257" w:tblpY="780"/>
        <w:tblOverlap w:val="never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4"/>
        <w:gridCol w:w="1006"/>
        <w:gridCol w:w="4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b w:val="0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eastAsia="zh-Hans"/>
              </w:rPr>
              <w:t>科技强国  未来有我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  <w:t xml:space="preserve">” 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sz w:val="22"/>
                <w:szCs w:val="22"/>
              </w:rPr>
              <w:t>每天30分钟一讲座 21天打卡计划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9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b w:val="0"/>
                <w:color w:val="000000"/>
                <w:sz w:val="22"/>
                <w:szCs w:val="22"/>
                <w:lang w:eastAsia="zh-Hans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Hans"/>
              </w:rPr>
              <w:t>前沿探秘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  <w:highlight w:val="blu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主讲人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3D打印离我们有多近？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戴尅戎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探秘大气科学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张人禾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能源与科技创新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钱锋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中国工程院院士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透视转基因—从农作物的由来说起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许智宏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北京大学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人工智能：机器如何学习？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伍冬睿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华中科技大学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光子芯片最新研究进展与展望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王俊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互联网大脑如何影响科技未来？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刘锋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b w:val="0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Hans"/>
              </w:rPr>
              <w:t>星辰大海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  <w:highlight w:val="blu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主讲人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星星从哪里来？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邱科平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南京大学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天外来客：捕捉宇宙射线的足迹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张毅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中国科学院紫金山天文台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3D打印+超材料：“隐身衣”不只是幻想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辛皓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美国亚利桑那大学教授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UFO与外星人真的到访过地球吗？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萧耐园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南京大学教授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太空科技改变人类认知与生活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张永合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从牛顿的苹果到爱因斯坦的黑洞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蔡荣根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“谁”：让巨轮沉没？让航天飞机遇难？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李依依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9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center"/>
              <w:rPr>
                <w:rStyle w:val="7"/>
                <w:rFonts w:hint="eastAsia" w:asciiTheme="minorEastAsia" w:hAnsiTheme="minorEastAsia" w:eastAsiaTheme="minorEastAsia" w:cstheme="minorEastAsia"/>
                <w:b w:val="0"/>
                <w:color w:val="000000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eastAsia="zh-Hans"/>
              </w:rPr>
              <w:t>科技中国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  <w:highlight w:val="blue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标题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主讲人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4472C4"/>
            <w:noWrap w:val="0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tabs>
                <w:tab w:val="center" w:pos="4153"/>
              </w:tabs>
              <w:spacing w:before="0" w:beforeLines="0" w:beforeAutospacing="0" w:after="0" w:afterLines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/>
                <w:color w:val="FFFFFF"/>
                <w:sz w:val="22"/>
                <w:szCs w:val="22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color w:val="FFFFFF"/>
                <w:sz w:val="22"/>
                <w:szCs w:val="22"/>
                <w:lang w:eastAsia="zh-Hans"/>
              </w:rPr>
              <w:t>单位职称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我国智能农业发展的“前世今生”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熊范纶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国产大飞机的 “进化史”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刘大响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中国工程院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院士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探秘国之重器——航空发动机的“中国梦”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冯锦璋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中国商用航空发动机有限责任公司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“墨子号”量子卫星：夜空中最亮的那颗“星”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王建宇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中国科学院上海分院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副院长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新冠疫情中的医学人文精神及科学力量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丁虹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武汉大学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人工智能，中国如何站在世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界领先位置？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顾骏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上海大学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解码5G “重塑”未来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许崇斌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 w:line="240" w:lineRule="auto"/>
              <w:ind w:left="0" w:right="0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bidi="ar"/>
              </w:rPr>
              <w:t>复旦大学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2"/>
                <w:szCs w:val="22"/>
                <w:lang w:eastAsia="zh-Hans" w:bidi="ar"/>
              </w:rPr>
              <w:t>副研究员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D1"/>
    <w:rsid w:val="000A18D7"/>
    <w:rsid w:val="000C1AD1"/>
    <w:rsid w:val="001E013F"/>
    <w:rsid w:val="00225B2D"/>
    <w:rsid w:val="00230BD8"/>
    <w:rsid w:val="006C0FB5"/>
    <w:rsid w:val="00A31FA7"/>
    <w:rsid w:val="00CB1D12"/>
    <w:rsid w:val="00D14F3C"/>
    <w:rsid w:val="77F3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keepNext w:val="0"/>
      <w:keepLines w:val="0"/>
      <w:widowControl w:val="0"/>
      <w:suppressLineNumbers w:val="0"/>
      <w:spacing w:line="480" w:lineRule="auto"/>
      <w:ind w:left="420" w:leftChars="20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unhideWhenUsed/>
    <w:qFormat/>
    <w:uiPriority w:val="0"/>
    <w:rPr>
      <w:rFonts w:hint="default"/>
      <w:b/>
      <w:sz w:val="24"/>
      <w:szCs w:val="24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font51"/>
    <w:basedOn w:val="6"/>
    <w:unhideWhenUsed/>
    <w:qFormat/>
    <w:uiPriority w:val="0"/>
    <w:rPr>
      <w:rFonts w:hint="eastAsia" w:ascii="等线" w:hAnsi="等线" w:eastAsia="等线" w:cs="等线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2021-04-09T01:10:00Z</dcterms:created>
  <dc:creator>tyqg</dc:creator>
  <cp:lastModifiedBy>图 妈妈</cp:lastModifiedBy>
  <dcterms:modified xsi:type="dcterms:W3CDTF">2022-04-06T03:50:17Z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830E0191A043415BAC26109A2DCBFAA0</vt:lpwstr>
  </property>
</Properties>
</file>